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B4086A" w:rsidP="00CB2C4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</w:t>
      </w:r>
      <w:r w:rsidR="00CB2C49" w:rsidRPr="00CB2C49">
        <w:rPr>
          <w:b/>
          <w:sz w:val="24"/>
          <w:szCs w:val="24"/>
        </w:rPr>
        <w:t xml:space="preserve">рограммы </w:t>
      </w:r>
      <w:r w:rsidR="000B4792">
        <w:rPr>
          <w:b/>
          <w:sz w:val="24"/>
          <w:szCs w:val="24"/>
        </w:rPr>
        <w:t>практики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5B4308" w:rsidRPr="00F41493" w:rsidTr="00D73FE0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5B4308" w:rsidRPr="00E8420A" w:rsidRDefault="00001B31" w:rsidP="00C74D7F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Ф</w:t>
            </w:r>
            <w:r w:rsidR="00C74D7F">
              <w:rPr>
                <w:sz w:val="24"/>
                <w:szCs w:val="24"/>
              </w:rPr>
              <w:t>инансов, денежного обращения и кредита</w:t>
            </w:r>
          </w:p>
        </w:tc>
      </w:tr>
      <w:tr w:rsidR="005B4308" w:rsidRPr="00F41493" w:rsidTr="00A30025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5B4308" w:rsidRPr="003A36A1" w:rsidRDefault="005B4308" w:rsidP="0072053C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38.0</w:t>
            </w:r>
            <w:r w:rsidR="0072053C">
              <w:rPr>
                <w:sz w:val="24"/>
                <w:szCs w:val="24"/>
              </w:rPr>
              <w:t>4</w:t>
            </w:r>
            <w:r w:rsidR="00C74D7F">
              <w:rPr>
                <w:sz w:val="24"/>
                <w:szCs w:val="24"/>
              </w:rPr>
              <w:t>.08</w:t>
            </w:r>
            <w:r w:rsidRPr="003A36A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5B4308" w:rsidRPr="00E8420A" w:rsidRDefault="00C74D7F" w:rsidP="005B43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Финансы и кредит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596F2E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596F2E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5B4308" w:rsidRPr="00596F2E" w:rsidRDefault="00596F2E" w:rsidP="005B4308">
            <w:pPr>
              <w:rPr>
                <w:sz w:val="24"/>
                <w:szCs w:val="24"/>
              </w:rPr>
            </w:pPr>
            <w:r w:rsidRPr="00596F2E">
              <w:rPr>
                <w:color w:val="000000"/>
                <w:sz w:val="24"/>
                <w:szCs w:val="24"/>
                <w:shd w:val="clear" w:color="auto" w:fill="FFFFFF"/>
              </w:rPr>
              <w:t>Государственные, муниципальные финансы и налоговое администрирование</w:t>
            </w:r>
          </w:p>
        </w:tc>
      </w:tr>
      <w:tr w:rsidR="005B4308" w:rsidRPr="00F41493" w:rsidTr="00CB2C49">
        <w:tc>
          <w:tcPr>
            <w:tcW w:w="3261" w:type="dxa"/>
            <w:vMerge w:val="restart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Тип практик</w:t>
            </w:r>
          </w:p>
        </w:tc>
        <w:tc>
          <w:tcPr>
            <w:tcW w:w="7229" w:type="dxa"/>
            <w:gridSpan w:val="2"/>
          </w:tcPr>
          <w:p w:rsidR="005B4308" w:rsidRPr="00D62C5C" w:rsidRDefault="00E21129" w:rsidP="005B4308">
            <w:pPr>
              <w:rPr>
                <w:sz w:val="24"/>
                <w:szCs w:val="24"/>
              </w:rPr>
            </w:pPr>
            <w:r w:rsidRPr="00D62C5C">
              <w:rPr>
                <w:b/>
                <w:sz w:val="24"/>
                <w:szCs w:val="24"/>
              </w:rPr>
              <w:t>Производственная</w:t>
            </w:r>
            <w:r w:rsidR="005B4308" w:rsidRPr="00D62C5C">
              <w:rPr>
                <w:b/>
                <w:sz w:val="24"/>
                <w:szCs w:val="24"/>
              </w:rPr>
              <w:t xml:space="preserve"> практика </w:t>
            </w:r>
          </w:p>
        </w:tc>
      </w:tr>
      <w:tr w:rsidR="005B4308" w:rsidRPr="00F41493" w:rsidTr="00CB2C49">
        <w:tc>
          <w:tcPr>
            <w:tcW w:w="3261" w:type="dxa"/>
            <w:vMerge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5B4308" w:rsidRPr="003A36A1" w:rsidRDefault="00E21129" w:rsidP="00EF57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Научно-исследовательская работа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Формы проведения практик</w:t>
            </w:r>
          </w:p>
        </w:tc>
        <w:tc>
          <w:tcPr>
            <w:tcW w:w="7229" w:type="dxa"/>
            <w:gridSpan w:val="2"/>
          </w:tcPr>
          <w:p w:rsidR="005B4308" w:rsidRPr="003A36A1" w:rsidRDefault="005B4308" w:rsidP="005B4308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 xml:space="preserve">дискретно 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Способы проведения практики</w:t>
            </w:r>
          </w:p>
        </w:tc>
        <w:tc>
          <w:tcPr>
            <w:tcW w:w="7229" w:type="dxa"/>
            <w:gridSpan w:val="2"/>
          </w:tcPr>
          <w:p w:rsidR="005B4308" w:rsidRPr="003A36A1" w:rsidRDefault="005B4308" w:rsidP="005B4308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выездная/стационарная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 xml:space="preserve">Объем </w:t>
            </w:r>
          </w:p>
        </w:tc>
        <w:tc>
          <w:tcPr>
            <w:tcW w:w="7229" w:type="dxa"/>
            <w:gridSpan w:val="2"/>
          </w:tcPr>
          <w:p w:rsidR="005B4308" w:rsidRPr="003A36A1" w:rsidRDefault="008E03C0" w:rsidP="008E03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24 </w:t>
            </w:r>
            <w:bookmarkStart w:id="0" w:name="_GoBack"/>
            <w:bookmarkEnd w:id="0"/>
            <w:r w:rsidR="005B4308" w:rsidRPr="003A36A1">
              <w:rPr>
                <w:sz w:val="24"/>
                <w:szCs w:val="24"/>
              </w:rPr>
              <w:t>з.е.</w:t>
            </w:r>
            <w:r w:rsidR="00136A97">
              <w:rPr>
                <w:sz w:val="24"/>
                <w:szCs w:val="24"/>
              </w:rPr>
              <w:t xml:space="preserve"> 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B13E12" w:rsidRDefault="00B13E12" w:rsidP="005B4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  <w:p w:rsidR="005B4308" w:rsidRPr="003A36A1" w:rsidRDefault="005B4308" w:rsidP="00B13E12">
            <w:pPr>
              <w:rPr>
                <w:color w:val="FF0000"/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зачет (с оценкой)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Место практики в структуре ОПОП</w:t>
            </w:r>
          </w:p>
        </w:tc>
        <w:tc>
          <w:tcPr>
            <w:tcW w:w="7229" w:type="dxa"/>
            <w:gridSpan w:val="2"/>
          </w:tcPr>
          <w:p w:rsidR="005B4308" w:rsidRDefault="00B71545" w:rsidP="005B4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5B4308">
              <w:rPr>
                <w:sz w:val="24"/>
                <w:szCs w:val="24"/>
              </w:rPr>
              <w:t>лок 2</w:t>
            </w:r>
          </w:p>
          <w:p w:rsidR="005B4308" w:rsidRPr="003A36A1" w:rsidRDefault="00B71545" w:rsidP="005B4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5B4308">
              <w:rPr>
                <w:sz w:val="24"/>
                <w:szCs w:val="24"/>
              </w:rPr>
              <w:t>ариативная часть</w:t>
            </w:r>
          </w:p>
        </w:tc>
      </w:tr>
      <w:tr w:rsidR="005B4308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Цели</w:t>
            </w:r>
            <w:r>
              <w:rPr>
                <w:b/>
                <w:i/>
                <w:sz w:val="24"/>
                <w:szCs w:val="24"/>
              </w:rPr>
              <w:t xml:space="preserve"> (содержание)</w:t>
            </w:r>
            <w:r w:rsidRPr="003A36A1">
              <w:rPr>
                <w:b/>
                <w:i/>
                <w:sz w:val="24"/>
                <w:szCs w:val="24"/>
              </w:rPr>
              <w:t xml:space="preserve"> практики  </w:t>
            </w:r>
          </w:p>
        </w:tc>
      </w:tr>
      <w:tr w:rsidR="005B4308" w:rsidRPr="00F41493" w:rsidTr="00E51D01">
        <w:tc>
          <w:tcPr>
            <w:tcW w:w="10490" w:type="dxa"/>
            <w:gridSpan w:val="3"/>
            <w:vAlign w:val="center"/>
          </w:tcPr>
          <w:p w:rsidR="005B4308" w:rsidRPr="003A36A1" w:rsidRDefault="00E21129" w:rsidP="00E74C39">
            <w:pPr>
              <w:jc w:val="both"/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получение умений</w:t>
            </w:r>
            <w:r>
              <w:rPr>
                <w:sz w:val="24"/>
                <w:szCs w:val="24"/>
              </w:rPr>
              <w:t>, навыков и опыта в научно-исследовательской деятельности</w:t>
            </w:r>
          </w:p>
        </w:tc>
      </w:tr>
      <w:tr w:rsidR="005B4308" w:rsidRPr="00F41493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Перечень планируемых результатов</w:t>
            </w:r>
            <w:r w:rsidRPr="003A36A1">
              <w:rPr>
                <w:b/>
                <w:i/>
                <w:sz w:val="24"/>
                <w:szCs w:val="24"/>
              </w:rPr>
              <w:t xml:space="preserve"> практики </w:t>
            </w:r>
          </w:p>
        </w:tc>
      </w:tr>
      <w:tr w:rsidR="005B4308" w:rsidRPr="00F41493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сформировать у обучающихся</w:t>
            </w:r>
          </w:p>
        </w:tc>
      </w:tr>
      <w:tr w:rsidR="00001B31" w:rsidRPr="00B418C7" w:rsidTr="00E51D01">
        <w:tc>
          <w:tcPr>
            <w:tcW w:w="10490" w:type="dxa"/>
            <w:gridSpan w:val="3"/>
            <w:vAlign w:val="center"/>
          </w:tcPr>
          <w:p w:rsidR="00001B31" w:rsidRPr="007D452D" w:rsidRDefault="00001B31" w:rsidP="00001B31">
            <w:pPr>
              <w:jc w:val="both"/>
              <w:rPr>
                <w:sz w:val="24"/>
                <w:szCs w:val="24"/>
              </w:rPr>
            </w:pPr>
            <w:r w:rsidRPr="007D452D">
              <w:rPr>
                <w:color w:val="000000"/>
                <w:sz w:val="24"/>
                <w:szCs w:val="24"/>
              </w:rPr>
              <w:t>ОК-1 способность к абстрактному мышлению, анализу, синтезу</w:t>
            </w:r>
          </w:p>
        </w:tc>
      </w:tr>
      <w:tr w:rsidR="00001B31" w:rsidRPr="00B418C7" w:rsidTr="00E51D01">
        <w:tc>
          <w:tcPr>
            <w:tcW w:w="10490" w:type="dxa"/>
            <w:gridSpan w:val="3"/>
            <w:vAlign w:val="center"/>
          </w:tcPr>
          <w:p w:rsidR="00001B31" w:rsidRPr="007D452D" w:rsidRDefault="00001B31" w:rsidP="00001B31">
            <w:pPr>
              <w:jc w:val="both"/>
              <w:rPr>
                <w:sz w:val="24"/>
                <w:szCs w:val="24"/>
              </w:rPr>
            </w:pPr>
            <w:r w:rsidRPr="007D452D">
              <w:rPr>
                <w:color w:val="000000"/>
                <w:sz w:val="24"/>
                <w:szCs w:val="24"/>
              </w:rPr>
              <w:t>ОК-2 готовность действовать в нестандартных ситуациях, нести социальную и этическую ответственность за принятые решения</w:t>
            </w:r>
          </w:p>
        </w:tc>
      </w:tr>
      <w:tr w:rsidR="00001B31" w:rsidRPr="00B418C7" w:rsidTr="00E51D01">
        <w:tc>
          <w:tcPr>
            <w:tcW w:w="10490" w:type="dxa"/>
            <w:gridSpan w:val="3"/>
            <w:vAlign w:val="center"/>
          </w:tcPr>
          <w:p w:rsidR="00001B31" w:rsidRPr="007D452D" w:rsidRDefault="00001B31" w:rsidP="00001B31">
            <w:pPr>
              <w:jc w:val="both"/>
              <w:rPr>
                <w:sz w:val="24"/>
                <w:szCs w:val="24"/>
              </w:rPr>
            </w:pPr>
            <w:r w:rsidRPr="007D452D">
              <w:rPr>
                <w:color w:val="000000"/>
                <w:sz w:val="24"/>
                <w:szCs w:val="24"/>
              </w:rPr>
              <w:t>ОК-3 готовность к саморазвитию, самореализации, использованию творческого потенциала</w:t>
            </w:r>
          </w:p>
        </w:tc>
      </w:tr>
      <w:tr w:rsidR="00001B31" w:rsidRPr="00B418C7" w:rsidTr="00E51D01">
        <w:tc>
          <w:tcPr>
            <w:tcW w:w="10490" w:type="dxa"/>
            <w:gridSpan w:val="3"/>
            <w:vAlign w:val="center"/>
          </w:tcPr>
          <w:p w:rsidR="00001B31" w:rsidRPr="007D452D" w:rsidRDefault="00001B31" w:rsidP="00001B31">
            <w:pPr>
              <w:jc w:val="both"/>
              <w:rPr>
                <w:color w:val="000000"/>
                <w:sz w:val="24"/>
                <w:szCs w:val="24"/>
              </w:rPr>
            </w:pPr>
            <w:r w:rsidRPr="007D452D">
              <w:rPr>
                <w:color w:val="000000" w:themeColor="text1"/>
                <w:sz w:val="24"/>
                <w:szCs w:val="24"/>
              </w:rPr>
              <w:t>ОПК-1 готовность к коммуникации в устной и письменной формах на русском и иностранном языках для решения задач профессиональной деятельности</w:t>
            </w:r>
          </w:p>
        </w:tc>
      </w:tr>
      <w:tr w:rsidR="00001B31" w:rsidRPr="00B418C7" w:rsidTr="00E51D01">
        <w:tc>
          <w:tcPr>
            <w:tcW w:w="10490" w:type="dxa"/>
            <w:gridSpan w:val="3"/>
            <w:vAlign w:val="center"/>
          </w:tcPr>
          <w:p w:rsidR="00001B31" w:rsidRPr="007D452D" w:rsidRDefault="00001B31" w:rsidP="00001B31">
            <w:pPr>
              <w:jc w:val="both"/>
              <w:rPr>
                <w:color w:val="000000"/>
                <w:sz w:val="24"/>
                <w:szCs w:val="24"/>
              </w:rPr>
            </w:pPr>
            <w:r w:rsidRPr="007D452D">
              <w:rPr>
                <w:color w:val="000000" w:themeColor="text1"/>
                <w:sz w:val="24"/>
                <w:szCs w:val="24"/>
              </w:rPr>
              <w:t>ОПК-2 готовностью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</w:t>
            </w:r>
          </w:p>
        </w:tc>
      </w:tr>
      <w:tr w:rsidR="00001B31" w:rsidRPr="00B418C7" w:rsidTr="00E51D01">
        <w:tc>
          <w:tcPr>
            <w:tcW w:w="10490" w:type="dxa"/>
            <w:gridSpan w:val="3"/>
            <w:vAlign w:val="center"/>
          </w:tcPr>
          <w:p w:rsidR="00001B31" w:rsidRPr="00B418C7" w:rsidRDefault="00001B31" w:rsidP="00001B31">
            <w:pPr>
              <w:jc w:val="both"/>
              <w:rPr>
                <w:sz w:val="22"/>
                <w:szCs w:val="22"/>
              </w:rPr>
            </w:pPr>
            <w:r w:rsidRPr="00B418C7">
              <w:rPr>
                <w:color w:val="000000"/>
                <w:sz w:val="22"/>
                <w:szCs w:val="22"/>
              </w:rPr>
              <w:t>ПК-17 способность осуществлять разработку рабочих планов и программ проведения научных исследований и разработок, подготовку заданий для групп и отдельных исполнителей</w:t>
            </w:r>
          </w:p>
        </w:tc>
      </w:tr>
      <w:tr w:rsidR="00001B31" w:rsidRPr="00B418C7" w:rsidTr="00E51D01">
        <w:tc>
          <w:tcPr>
            <w:tcW w:w="10490" w:type="dxa"/>
            <w:gridSpan w:val="3"/>
            <w:vAlign w:val="center"/>
          </w:tcPr>
          <w:p w:rsidR="00001B31" w:rsidRPr="00B418C7" w:rsidRDefault="00001B31" w:rsidP="00001B31">
            <w:pPr>
              <w:jc w:val="both"/>
              <w:rPr>
                <w:sz w:val="22"/>
                <w:szCs w:val="22"/>
              </w:rPr>
            </w:pPr>
            <w:r w:rsidRPr="00B418C7">
              <w:rPr>
                <w:color w:val="000000"/>
                <w:sz w:val="22"/>
                <w:szCs w:val="22"/>
              </w:rPr>
              <w:t>ПК-18 способность осуществлять разработку инструментов проведения исследований в области финансов и кредита, анализ их результатов, подготовку данных для составления финансовых обзоров, отчетов и научных публикаций</w:t>
            </w:r>
          </w:p>
        </w:tc>
      </w:tr>
      <w:tr w:rsidR="00001B31" w:rsidRPr="00B418C7" w:rsidTr="00260302">
        <w:tc>
          <w:tcPr>
            <w:tcW w:w="10490" w:type="dxa"/>
            <w:gridSpan w:val="3"/>
          </w:tcPr>
          <w:p w:rsidR="00001B31" w:rsidRPr="00B418C7" w:rsidRDefault="00001B31" w:rsidP="00001B31">
            <w:pPr>
              <w:jc w:val="both"/>
              <w:rPr>
                <w:color w:val="000000"/>
                <w:sz w:val="22"/>
                <w:szCs w:val="22"/>
              </w:rPr>
            </w:pPr>
            <w:r w:rsidRPr="00B418C7">
              <w:rPr>
                <w:color w:val="000000"/>
                <w:sz w:val="22"/>
                <w:szCs w:val="22"/>
              </w:rPr>
              <w:t>ПК-19 способность осуществлять сбор, обработку, анализ и систематизацию информации по теме исследования, выбор методов и средств решения задач исследования</w:t>
            </w:r>
          </w:p>
        </w:tc>
      </w:tr>
      <w:tr w:rsidR="00001B31" w:rsidRPr="00B418C7" w:rsidTr="00E51D01">
        <w:tc>
          <w:tcPr>
            <w:tcW w:w="10490" w:type="dxa"/>
            <w:gridSpan w:val="3"/>
            <w:vAlign w:val="center"/>
          </w:tcPr>
          <w:p w:rsidR="00001B31" w:rsidRPr="00B418C7" w:rsidRDefault="00001B31" w:rsidP="00001B31">
            <w:pPr>
              <w:jc w:val="both"/>
              <w:rPr>
                <w:sz w:val="22"/>
                <w:szCs w:val="22"/>
              </w:rPr>
            </w:pPr>
            <w:r w:rsidRPr="00B418C7">
              <w:rPr>
                <w:color w:val="000000"/>
                <w:sz w:val="22"/>
                <w:szCs w:val="22"/>
              </w:rPr>
              <w:t>ПК-20 способность осуществлять разработку теоретических и новых эконометрических моделей исследуемых процессов, явлений и объектов, относящихся к сфере профессиональной финансовой деятельности в области финансов и кредита, давать оценку и интерпретировать полученные в ходе исследования результаты</w:t>
            </w:r>
          </w:p>
        </w:tc>
      </w:tr>
      <w:tr w:rsidR="00001B31" w:rsidRPr="00B418C7" w:rsidTr="00E51D01">
        <w:tc>
          <w:tcPr>
            <w:tcW w:w="10490" w:type="dxa"/>
            <w:gridSpan w:val="3"/>
            <w:vAlign w:val="center"/>
          </w:tcPr>
          <w:p w:rsidR="00001B31" w:rsidRPr="00B418C7" w:rsidRDefault="00001B31" w:rsidP="00001B31">
            <w:pPr>
              <w:jc w:val="both"/>
              <w:rPr>
                <w:sz w:val="22"/>
                <w:szCs w:val="22"/>
              </w:rPr>
            </w:pPr>
            <w:r w:rsidRPr="00B418C7">
              <w:rPr>
                <w:color w:val="000000"/>
                <w:sz w:val="22"/>
                <w:szCs w:val="22"/>
              </w:rPr>
              <w:t>ПК-21 способность выявлять и проводить исследование актуальных научных проблем в области финансов и кредита</w:t>
            </w:r>
          </w:p>
        </w:tc>
      </w:tr>
      <w:tr w:rsidR="00001B31" w:rsidRPr="00B418C7" w:rsidTr="00E51D01">
        <w:tc>
          <w:tcPr>
            <w:tcW w:w="10490" w:type="dxa"/>
            <w:gridSpan w:val="3"/>
            <w:vAlign w:val="center"/>
          </w:tcPr>
          <w:p w:rsidR="00001B31" w:rsidRPr="00B418C7" w:rsidRDefault="00001B31" w:rsidP="00001B31">
            <w:pPr>
              <w:jc w:val="both"/>
              <w:rPr>
                <w:sz w:val="22"/>
                <w:szCs w:val="22"/>
              </w:rPr>
            </w:pPr>
            <w:r w:rsidRPr="00B418C7">
              <w:rPr>
                <w:color w:val="000000"/>
                <w:sz w:val="22"/>
                <w:szCs w:val="22"/>
              </w:rPr>
              <w:t>ПК-22 способность выявлять и проводить исследование эффективных направлений финансового обеспечения инновационного развития на микро-, мезо-и макроуровне</w:t>
            </w:r>
          </w:p>
        </w:tc>
      </w:tr>
      <w:tr w:rsidR="00001B31" w:rsidRPr="00B418C7" w:rsidTr="0059701B">
        <w:tc>
          <w:tcPr>
            <w:tcW w:w="10490" w:type="dxa"/>
            <w:gridSpan w:val="3"/>
          </w:tcPr>
          <w:p w:rsidR="00001B31" w:rsidRPr="00B418C7" w:rsidRDefault="00001B31" w:rsidP="00001B31">
            <w:pPr>
              <w:jc w:val="both"/>
              <w:rPr>
                <w:color w:val="000000"/>
                <w:sz w:val="22"/>
                <w:szCs w:val="22"/>
              </w:rPr>
            </w:pPr>
            <w:r w:rsidRPr="00B418C7">
              <w:rPr>
                <w:color w:val="000000"/>
                <w:sz w:val="22"/>
                <w:szCs w:val="22"/>
              </w:rPr>
              <w:t xml:space="preserve">ПК-23 способность выявлять и проводить исследование финансово-экономических рисков в деятельности хозяйствующих субъектов для разработки системы управления рисками </w:t>
            </w:r>
          </w:p>
        </w:tc>
      </w:tr>
      <w:tr w:rsidR="00001B31" w:rsidRPr="00B418C7" w:rsidTr="009E17DF">
        <w:tc>
          <w:tcPr>
            <w:tcW w:w="10490" w:type="dxa"/>
            <w:gridSpan w:val="3"/>
            <w:vAlign w:val="center"/>
          </w:tcPr>
          <w:p w:rsidR="00001B31" w:rsidRPr="00B418C7" w:rsidRDefault="00001B31" w:rsidP="00001B31">
            <w:pPr>
              <w:jc w:val="both"/>
              <w:rPr>
                <w:sz w:val="22"/>
                <w:szCs w:val="22"/>
              </w:rPr>
            </w:pPr>
            <w:r w:rsidRPr="00B418C7">
              <w:rPr>
                <w:color w:val="000000"/>
                <w:sz w:val="22"/>
                <w:szCs w:val="22"/>
              </w:rPr>
              <w:t xml:space="preserve">ПК-24 способность проводить исследование проблем финансовой устойчивости организаций, в том числе финансово-кредитных, для разработки эффективных методов ее обеспечения с учетом фактора неопределенности </w:t>
            </w:r>
          </w:p>
        </w:tc>
      </w:tr>
      <w:tr w:rsidR="00001B31" w:rsidRPr="00B418C7" w:rsidTr="00AD5260">
        <w:tc>
          <w:tcPr>
            <w:tcW w:w="10490" w:type="dxa"/>
            <w:gridSpan w:val="3"/>
          </w:tcPr>
          <w:p w:rsidR="00001B31" w:rsidRPr="00B418C7" w:rsidRDefault="00001B31" w:rsidP="00001B31">
            <w:pPr>
              <w:jc w:val="both"/>
              <w:rPr>
                <w:sz w:val="22"/>
                <w:szCs w:val="22"/>
              </w:rPr>
            </w:pPr>
            <w:r w:rsidRPr="00B418C7">
              <w:rPr>
                <w:color w:val="000000"/>
                <w:sz w:val="22"/>
                <w:szCs w:val="22"/>
              </w:rPr>
              <w:t>ПК-25 способность интерпретировать результаты финансово-экономических исследований с целью разработки финансовых аспектов перспективных направлений инновационного развития организаций, в том числе финансово-кредитных</w:t>
            </w:r>
          </w:p>
        </w:tc>
      </w:tr>
      <w:tr w:rsidR="00001B31" w:rsidRPr="00B418C7" w:rsidTr="00CB2C49">
        <w:tc>
          <w:tcPr>
            <w:tcW w:w="10490" w:type="dxa"/>
            <w:gridSpan w:val="3"/>
            <w:shd w:val="clear" w:color="auto" w:fill="E7E6E6" w:themeFill="background2"/>
          </w:tcPr>
          <w:p w:rsidR="00001B31" w:rsidRPr="00B418C7" w:rsidRDefault="00001B31" w:rsidP="00001B31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B418C7">
              <w:rPr>
                <w:b/>
                <w:i/>
                <w:sz w:val="22"/>
                <w:szCs w:val="22"/>
              </w:rPr>
              <w:t xml:space="preserve">Отчетные документы (материалы) по практике </w:t>
            </w:r>
          </w:p>
        </w:tc>
      </w:tr>
      <w:tr w:rsidR="00001B31" w:rsidRPr="00B418C7" w:rsidTr="00490CA5">
        <w:tc>
          <w:tcPr>
            <w:tcW w:w="10490" w:type="dxa"/>
            <w:gridSpan w:val="3"/>
            <w:shd w:val="clear" w:color="auto" w:fill="FFFFFF" w:themeFill="background1"/>
          </w:tcPr>
          <w:p w:rsidR="00001B31" w:rsidRPr="00B418C7" w:rsidRDefault="00001B31" w:rsidP="00001B31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B418C7">
              <w:rPr>
                <w:sz w:val="22"/>
                <w:szCs w:val="22"/>
              </w:rPr>
              <w:t>Договор (если практика не в УрГЭУ)</w:t>
            </w:r>
          </w:p>
        </w:tc>
      </w:tr>
      <w:tr w:rsidR="00001B31" w:rsidRPr="00B418C7" w:rsidTr="00490CA5">
        <w:tc>
          <w:tcPr>
            <w:tcW w:w="10490" w:type="dxa"/>
            <w:gridSpan w:val="3"/>
            <w:shd w:val="clear" w:color="auto" w:fill="FFFFFF" w:themeFill="background1"/>
          </w:tcPr>
          <w:p w:rsidR="00001B31" w:rsidRPr="00B418C7" w:rsidRDefault="00001B31" w:rsidP="00001B31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B418C7">
              <w:rPr>
                <w:sz w:val="22"/>
                <w:szCs w:val="22"/>
              </w:rPr>
              <w:t>Совместный рабочий (график) план проведения практики</w:t>
            </w:r>
          </w:p>
        </w:tc>
      </w:tr>
      <w:tr w:rsidR="00001B31" w:rsidRPr="00B418C7" w:rsidTr="00490CA5">
        <w:tc>
          <w:tcPr>
            <w:tcW w:w="10490" w:type="dxa"/>
            <w:gridSpan w:val="3"/>
            <w:shd w:val="clear" w:color="auto" w:fill="FFFFFF" w:themeFill="background1"/>
          </w:tcPr>
          <w:p w:rsidR="00001B31" w:rsidRPr="00B418C7" w:rsidRDefault="00001B31" w:rsidP="00001B31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B418C7">
              <w:rPr>
                <w:sz w:val="22"/>
                <w:szCs w:val="22"/>
              </w:rPr>
              <w:t xml:space="preserve">Индивидуальное задание </w:t>
            </w:r>
          </w:p>
        </w:tc>
      </w:tr>
      <w:tr w:rsidR="00001B31" w:rsidRPr="00B418C7" w:rsidTr="00490CA5">
        <w:tc>
          <w:tcPr>
            <w:tcW w:w="10490" w:type="dxa"/>
            <w:gridSpan w:val="3"/>
            <w:shd w:val="clear" w:color="auto" w:fill="FFFFFF" w:themeFill="background1"/>
          </w:tcPr>
          <w:p w:rsidR="00001B31" w:rsidRPr="00B418C7" w:rsidRDefault="00001B31" w:rsidP="00001B31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B418C7">
              <w:rPr>
                <w:sz w:val="22"/>
                <w:szCs w:val="22"/>
              </w:rPr>
              <w:t xml:space="preserve">Характеристика </w:t>
            </w:r>
          </w:p>
        </w:tc>
      </w:tr>
      <w:tr w:rsidR="00001B31" w:rsidRPr="00B418C7" w:rsidTr="00490CA5">
        <w:tc>
          <w:tcPr>
            <w:tcW w:w="10490" w:type="dxa"/>
            <w:gridSpan w:val="3"/>
            <w:shd w:val="clear" w:color="auto" w:fill="FFFFFF" w:themeFill="background1"/>
          </w:tcPr>
          <w:p w:rsidR="00001B31" w:rsidRPr="00B418C7" w:rsidRDefault="00001B31" w:rsidP="00001B31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B418C7">
              <w:rPr>
                <w:sz w:val="22"/>
                <w:szCs w:val="22"/>
              </w:rPr>
              <w:t>Отчет</w:t>
            </w:r>
          </w:p>
        </w:tc>
      </w:tr>
      <w:tr w:rsidR="00001B31" w:rsidRPr="00B418C7" w:rsidTr="00CB2C49">
        <w:tc>
          <w:tcPr>
            <w:tcW w:w="10490" w:type="dxa"/>
            <w:gridSpan w:val="3"/>
            <w:shd w:val="clear" w:color="auto" w:fill="E7E6E6" w:themeFill="background2"/>
          </w:tcPr>
          <w:p w:rsidR="00001B31" w:rsidRPr="00B418C7" w:rsidRDefault="00001B31" w:rsidP="00001B31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B418C7">
              <w:rPr>
                <w:b/>
                <w:i/>
                <w:sz w:val="22"/>
                <w:szCs w:val="22"/>
              </w:rPr>
              <w:t>Перечень учебной литературы</w:t>
            </w:r>
          </w:p>
        </w:tc>
      </w:tr>
      <w:tr w:rsidR="00001B31" w:rsidRPr="00B418C7" w:rsidTr="00CB2C49">
        <w:tc>
          <w:tcPr>
            <w:tcW w:w="10490" w:type="dxa"/>
            <w:gridSpan w:val="3"/>
          </w:tcPr>
          <w:p w:rsidR="00001B31" w:rsidRPr="00B418C7" w:rsidRDefault="00001B31" w:rsidP="00001B31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B418C7">
              <w:rPr>
                <w:b/>
                <w:sz w:val="22"/>
                <w:szCs w:val="22"/>
              </w:rPr>
              <w:t xml:space="preserve">Основная литература (только из ЭБС) </w:t>
            </w:r>
          </w:p>
          <w:p w:rsidR="00001B31" w:rsidRPr="00B418C7" w:rsidRDefault="00001B31" w:rsidP="00001B31">
            <w:pPr>
              <w:pStyle w:val="a8"/>
              <w:numPr>
                <w:ilvl w:val="0"/>
                <w:numId w:val="47"/>
              </w:numPr>
              <w:shd w:val="clear" w:color="auto" w:fill="FFFFFF"/>
              <w:tabs>
                <w:tab w:val="clear" w:pos="720"/>
                <w:tab w:val="num" w:pos="0"/>
                <w:tab w:val="left" w:pos="322"/>
              </w:tabs>
              <w:ind w:left="0" w:firstLine="0"/>
              <w:rPr>
                <w:sz w:val="22"/>
                <w:szCs w:val="22"/>
              </w:rPr>
            </w:pPr>
            <w:r w:rsidRPr="00B418C7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Деньги, кредит, банки [Текст] : учебник для обучающихся высших учебных заведений по направлениям подготовки УГСН 38.00.00 "Экономика и управление" / [М. С. Марамыгин [и др.] ; под общ. ред. М. С. Марамыгина, Е. Н. Прокофьевой ; М-во науки и высш. образования Рос. Федерации, Урал. гос. экон. ун-т. - Екатеринбург : Издательство Уральского университета, 2019. - 383 с. (42 экз.)</w:t>
            </w:r>
          </w:p>
          <w:p w:rsidR="00001B31" w:rsidRPr="00B418C7" w:rsidRDefault="00001B31" w:rsidP="00001B31">
            <w:pPr>
              <w:pStyle w:val="a8"/>
              <w:numPr>
                <w:ilvl w:val="0"/>
                <w:numId w:val="47"/>
              </w:numPr>
              <w:shd w:val="clear" w:color="auto" w:fill="FFFFFF"/>
              <w:tabs>
                <w:tab w:val="clear" w:pos="720"/>
                <w:tab w:val="num" w:pos="0"/>
                <w:tab w:val="left" w:pos="322"/>
              </w:tabs>
              <w:ind w:left="0" w:firstLine="0"/>
              <w:rPr>
                <w:sz w:val="22"/>
                <w:szCs w:val="22"/>
              </w:rPr>
            </w:pPr>
            <w:r w:rsidRPr="00B418C7">
              <w:rPr>
                <w:color w:val="000000"/>
                <w:sz w:val="22"/>
                <w:szCs w:val="22"/>
                <w:shd w:val="clear" w:color="auto" w:fill="FFFFFF"/>
              </w:rPr>
              <w:t>Финансы, денежное обращение и кредит [Текст] : учебник для обучающихся в вузах по направлениям подготовки УГСН 380000 "Экономика и управление" / [Л. И. Юзвович [и др.] ; под ред. Л. И. Юзвович, М. С. Марамыгина, Е. Г. Князевой] ; М-во науки и высш. образования Рос. Федерации, Урал. гос. экон. ун-т. - Екатеринбург : Издательство Уральского университета, 2019. - 354 с. (44 экз.)</w:t>
            </w:r>
          </w:p>
          <w:p w:rsidR="00001B31" w:rsidRPr="00B418C7" w:rsidRDefault="00001B31" w:rsidP="00001B31">
            <w:pPr>
              <w:pStyle w:val="a8"/>
              <w:numPr>
                <w:ilvl w:val="0"/>
                <w:numId w:val="47"/>
              </w:numPr>
              <w:shd w:val="clear" w:color="auto" w:fill="FFFFFF"/>
              <w:tabs>
                <w:tab w:val="clear" w:pos="720"/>
                <w:tab w:val="num" w:pos="0"/>
                <w:tab w:val="left" w:pos="322"/>
              </w:tabs>
              <w:ind w:left="0" w:firstLine="0"/>
              <w:rPr>
                <w:sz w:val="22"/>
                <w:szCs w:val="22"/>
              </w:rPr>
            </w:pPr>
            <w:r w:rsidRPr="00B418C7">
              <w:rPr>
                <w:color w:val="000000"/>
                <w:sz w:val="22"/>
                <w:szCs w:val="22"/>
                <w:shd w:val="clear" w:color="auto" w:fill="FFFFFF"/>
              </w:rPr>
              <w:t>Рынок ценных бумаг [Текст] : учебник для обучающихся вузов по направлениям подготовки УГСН 38.00.00 "Экономика и управление" / В. А. Татьянников, Е. А. Разумовская, Т. В. Решетникова [и др.] ; под общ. ред. В. А. Татьянникова ; М-во науки и высш. образования Рос. Федерации, Урал. гос. экон. ун-т. - Екатеринбург : Издательство Уральского университета, 2019. - 495 с. (48 экз.)</w:t>
            </w:r>
          </w:p>
          <w:p w:rsidR="00001B31" w:rsidRPr="00B418C7" w:rsidRDefault="00001B31" w:rsidP="00001B31">
            <w:pPr>
              <w:pStyle w:val="a8"/>
              <w:numPr>
                <w:ilvl w:val="0"/>
                <w:numId w:val="47"/>
              </w:numPr>
              <w:shd w:val="clear" w:color="auto" w:fill="FFFFFF"/>
              <w:tabs>
                <w:tab w:val="clear" w:pos="720"/>
                <w:tab w:val="num" w:pos="0"/>
                <w:tab w:val="left" w:pos="322"/>
              </w:tabs>
              <w:ind w:left="0" w:firstLine="0"/>
              <w:rPr>
                <w:sz w:val="22"/>
                <w:szCs w:val="22"/>
              </w:rPr>
            </w:pPr>
            <w:r w:rsidRPr="00B418C7">
              <w:rPr>
                <w:color w:val="000000"/>
                <w:sz w:val="22"/>
                <w:szCs w:val="22"/>
                <w:shd w:val="clear" w:color="auto" w:fill="FFFFFF"/>
              </w:rPr>
              <w:t>Финансы [Текст] : учебник для обучающихся в вузах по направлениям подготовки УГСН 38.00.00 "Экономика и управление" / Ю. С. Долганова, Н. Ю. Исакова, Н. А. Истомина [и др.] ; под общ. ред. Н. Ю. Исаковой ; М-во науки и высш. образования Рос. Федерации, Урал. гос. экон. ун-т. - Екатеринбург : Издательство Уральского университета, 2019. - 335 с. (42 экз.)</w:t>
            </w:r>
          </w:p>
          <w:p w:rsidR="00001B31" w:rsidRPr="00B418C7" w:rsidRDefault="00001B31" w:rsidP="00001B31">
            <w:pPr>
              <w:pStyle w:val="a8"/>
              <w:numPr>
                <w:ilvl w:val="0"/>
                <w:numId w:val="47"/>
              </w:numPr>
              <w:shd w:val="clear" w:color="auto" w:fill="FFFFFF"/>
              <w:tabs>
                <w:tab w:val="clear" w:pos="720"/>
                <w:tab w:val="num" w:pos="0"/>
                <w:tab w:val="left" w:pos="322"/>
              </w:tabs>
              <w:ind w:left="0" w:firstLine="0"/>
              <w:rPr>
                <w:sz w:val="22"/>
                <w:szCs w:val="22"/>
              </w:rPr>
            </w:pPr>
            <w:r w:rsidRPr="00B418C7">
              <w:rPr>
                <w:color w:val="000000"/>
                <w:sz w:val="22"/>
                <w:szCs w:val="22"/>
                <w:shd w:val="clear" w:color="auto" w:fill="FFFFFF"/>
              </w:rPr>
              <w:t>Бюджетная система Российской Федерации [Текст] : учебник для обучающихся вузов по направлениям подготовки УГСН 38.00.00 "Экономика и управление" / [Ю. С. Долганова [и др.] ; под общ. ред. Ю. С. Долгановой, Н. А. Истоминой ; М-во науки и высш. образования Рос. Федерации, Урал. гос. экон. ун-т. - Екатеринбург : Издательство Уральского университета, 2019. - 354 с. (50 экз.)</w:t>
            </w:r>
          </w:p>
          <w:p w:rsidR="00001B31" w:rsidRPr="00B418C7" w:rsidRDefault="00001B31" w:rsidP="00001B31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B418C7">
              <w:rPr>
                <w:b/>
                <w:sz w:val="22"/>
                <w:szCs w:val="22"/>
              </w:rPr>
              <w:t xml:space="preserve">Дополнительная литература </w:t>
            </w:r>
          </w:p>
          <w:p w:rsidR="00001B31" w:rsidRPr="00B418C7" w:rsidRDefault="00001B31" w:rsidP="00001B31">
            <w:pPr>
              <w:rPr>
                <w:kern w:val="0"/>
                <w:sz w:val="22"/>
                <w:szCs w:val="22"/>
              </w:rPr>
            </w:pPr>
            <w:r w:rsidRPr="00B418C7">
              <w:rPr>
                <w:kern w:val="0"/>
                <w:sz w:val="22"/>
                <w:szCs w:val="22"/>
              </w:rPr>
              <w:t>1.Харченко, Е. В. Государственное регулирование национальной экономики [Текст] : учебное пособие для студентов вузов / Е. В. Харченко, Ю. В. Вертакова. - 5-е изд., перераб. и доп. - Москва : КноРус, 2017. - 325 с. (11 экз.)</w:t>
            </w:r>
          </w:p>
          <w:p w:rsidR="00001B31" w:rsidRPr="00B418C7" w:rsidRDefault="00001B31" w:rsidP="00001B31">
            <w:pPr>
              <w:widowControl/>
              <w:shd w:val="clear" w:color="auto" w:fill="FFFFFF"/>
              <w:tabs>
                <w:tab w:val="left" w:pos="322"/>
              </w:tabs>
              <w:suppressAutoHyphens w:val="0"/>
              <w:textAlignment w:val="auto"/>
              <w:rPr>
                <w:sz w:val="22"/>
                <w:szCs w:val="22"/>
              </w:rPr>
            </w:pPr>
            <w:r w:rsidRPr="00B418C7">
              <w:rPr>
                <w:kern w:val="0"/>
                <w:sz w:val="22"/>
                <w:szCs w:val="22"/>
              </w:rPr>
              <w:t>2.</w:t>
            </w:r>
            <w:r w:rsidRPr="00B418C7">
              <w:rPr>
                <w:color w:val="000000"/>
                <w:sz w:val="22"/>
                <w:szCs w:val="22"/>
                <w:shd w:val="clear" w:color="auto" w:fill="FFFFFF"/>
              </w:rPr>
              <w:t>Денежное хозяйство предприятий [Текст] : учебник / [М. С. Марамыгин [и др.] ; под общ. ред. М. С. Марамыгина ; М-во науки и высш. образования Рос. Федерации, Урал. гос. экон. ун-т. - Екатеринбург : [Издательство УрГЭУ], 2018. - 359 с.</w:t>
            </w:r>
          </w:p>
          <w:p w:rsidR="00001B31" w:rsidRPr="00B418C7" w:rsidRDefault="00001B31" w:rsidP="00001B31">
            <w:pPr>
              <w:widowControl/>
              <w:shd w:val="clear" w:color="auto" w:fill="FFFFFF"/>
              <w:tabs>
                <w:tab w:val="left" w:pos="322"/>
              </w:tabs>
              <w:suppressAutoHyphens w:val="0"/>
              <w:textAlignment w:val="auto"/>
              <w:rPr>
                <w:i/>
                <w:iCs/>
                <w:kern w:val="0"/>
                <w:sz w:val="22"/>
                <w:szCs w:val="22"/>
                <w:u w:val="single"/>
              </w:rPr>
            </w:pPr>
            <w:r w:rsidRPr="00B418C7">
              <w:rPr>
                <w:kern w:val="0"/>
                <w:sz w:val="22"/>
                <w:szCs w:val="22"/>
              </w:rPr>
              <w:t>3.Казимагомедов, А. А. Деньги, </w:t>
            </w:r>
            <w:r w:rsidRPr="00B418C7">
              <w:rPr>
                <w:bCs/>
                <w:kern w:val="0"/>
                <w:sz w:val="22"/>
                <w:szCs w:val="22"/>
              </w:rPr>
              <w:t>кредит</w:t>
            </w:r>
            <w:r w:rsidRPr="00B418C7">
              <w:rPr>
                <w:kern w:val="0"/>
                <w:sz w:val="22"/>
                <w:szCs w:val="22"/>
              </w:rPr>
              <w:t>, банки [Электронный ресурс] : учебник для студентов, обучающихся по специальностям «</w:t>
            </w:r>
            <w:r w:rsidRPr="00B418C7">
              <w:rPr>
                <w:bCs/>
                <w:kern w:val="0"/>
                <w:sz w:val="22"/>
                <w:szCs w:val="22"/>
              </w:rPr>
              <w:t>Финансы</w:t>
            </w:r>
            <w:r w:rsidRPr="00B418C7">
              <w:rPr>
                <w:kern w:val="0"/>
                <w:sz w:val="22"/>
                <w:szCs w:val="22"/>
              </w:rPr>
              <w:t> и </w:t>
            </w:r>
            <w:r w:rsidRPr="00B418C7">
              <w:rPr>
                <w:bCs/>
                <w:kern w:val="0"/>
                <w:sz w:val="22"/>
                <w:szCs w:val="22"/>
              </w:rPr>
              <w:t>кредит</w:t>
            </w:r>
            <w:r w:rsidRPr="00B418C7">
              <w:rPr>
                <w:kern w:val="0"/>
                <w:sz w:val="22"/>
                <w:szCs w:val="22"/>
              </w:rPr>
              <w:t>», «Бухгалтерский учет, анализ и аудит», «Мировая экономика», «Налоги и налогообложение» / А. А. Казимагомедов. - 2-е изд., перераб. и доп. - Москва : ИНФРА-М, 2019. - 483 с. </w:t>
            </w:r>
            <w:hyperlink r:id="rId8" w:history="1">
              <w:r w:rsidRPr="00B418C7">
                <w:rPr>
                  <w:i/>
                  <w:iCs/>
                  <w:kern w:val="0"/>
                  <w:sz w:val="22"/>
                  <w:szCs w:val="22"/>
                  <w:u w:val="single"/>
                </w:rPr>
                <w:t>http://znanium.com/go.php?id=1005922</w:t>
              </w:r>
            </w:hyperlink>
          </w:p>
          <w:p w:rsidR="00001B31" w:rsidRPr="00B418C7" w:rsidRDefault="00001B31" w:rsidP="00001B31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B418C7">
              <w:rPr>
                <w:iCs/>
                <w:kern w:val="0"/>
                <w:sz w:val="22"/>
                <w:szCs w:val="22"/>
              </w:rPr>
              <w:t>4.</w:t>
            </w:r>
            <w:r w:rsidRPr="00B418C7">
              <w:rPr>
                <w:color w:val="000000"/>
                <w:sz w:val="22"/>
                <w:szCs w:val="22"/>
                <w:shd w:val="clear" w:color="auto" w:fill="FFFFFF"/>
              </w:rPr>
              <w:t xml:space="preserve"> Налоги и налогообложение [Текст] : учебник для обучающихся в вузах по направлениям подготовки УГСН 380000 "Экономика и управление", УГСН 400000 "Юриспруденция" / [М. М. Шадурская [и др.] ; М-во науки и высш. образования Рос. Федерации, Урал. гос. экон. ун-т. - Екатеринбург : [Издательство УрГЭУ], 2019. - 215 с. </w:t>
            </w:r>
            <w:hyperlink r:id="rId9" w:tgtFrame="_blank" w:tooltip="читать полный текст" w:history="1">
              <w:r w:rsidRPr="00B418C7">
                <w:rPr>
                  <w:i/>
                  <w:iCs/>
                  <w:color w:val="0000FF"/>
                  <w:sz w:val="22"/>
                  <w:szCs w:val="22"/>
                  <w:u w:val="single"/>
                  <w:shd w:val="clear" w:color="auto" w:fill="FFFFFF"/>
                </w:rPr>
                <w:t>http://lib.usue.ru/resource/limit/ump/20/p492654.pdf</w:t>
              </w:r>
            </w:hyperlink>
            <w:r w:rsidRPr="00B418C7">
              <w:rPr>
                <w:color w:val="000000"/>
                <w:sz w:val="22"/>
                <w:szCs w:val="22"/>
                <w:shd w:val="clear" w:color="auto" w:fill="FFFFFF"/>
              </w:rPr>
              <w:t> (67 экз.)</w:t>
            </w:r>
          </w:p>
          <w:p w:rsidR="00001B31" w:rsidRPr="00B418C7" w:rsidRDefault="00001B31" w:rsidP="00001B31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</w:p>
          <w:p w:rsidR="00001B31" w:rsidRPr="00B418C7" w:rsidRDefault="00001B31" w:rsidP="00001B31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B418C7">
              <w:rPr>
                <w:b/>
                <w:sz w:val="22"/>
                <w:szCs w:val="22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001B31" w:rsidRPr="00B418C7" w:rsidRDefault="00001B31" w:rsidP="00001B31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B418C7">
              <w:rPr>
                <w:sz w:val="22"/>
                <w:szCs w:val="22"/>
              </w:rPr>
              <w:t>Электронный каталог ИБК УрГЭУ (</w:t>
            </w:r>
            <w:hyperlink r:id="rId10" w:history="1">
              <w:r w:rsidRPr="00B418C7">
                <w:rPr>
                  <w:rStyle w:val="aff2"/>
                  <w:sz w:val="22"/>
                  <w:szCs w:val="22"/>
                </w:rPr>
                <w:t>http://lib.usue.ru/</w:t>
              </w:r>
            </w:hyperlink>
            <w:r w:rsidRPr="00B418C7">
              <w:rPr>
                <w:sz w:val="22"/>
                <w:szCs w:val="22"/>
              </w:rPr>
              <w:t xml:space="preserve"> );</w:t>
            </w:r>
          </w:p>
          <w:p w:rsidR="00001B31" w:rsidRPr="00B418C7" w:rsidRDefault="00001B31" w:rsidP="00001B31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B418C7">
              <w:rPr>
                <w:sz w:val="22"/>
                <w:szCs w:val="22"/>
              </w:rPr>
              <w:t>Научная электронная библиотека eLIBRARY.RU (</w:t>
            </w:r>
            <w:hyperlink r:id="rId11" w:history="1">
              <w:r w:rsidRPr="00B418C7">
                <w:rPr>
                  <w:rStyle w:val="aff2"/>
                  <w:sz w:val="22"/>
                  <w:szCs w:val="22"/>
                </w:rPr>
                <w:t>https://elibrary.ru/</w:t>
              </w:r>
            </w:hyperlink>
            <w:r w:rsidRPr="00B418C7">
              <w:rPr>
                <w:sz w:val="22"/>
                <w:szCs w:val="22"/>
              </w:rPr>
              <w:t xml:space="preserve"> )</w:t>
            </w:r>
          </w:p>
          <w:p w:rsidR="00001B31" w:rsidRPr="00B418C7" w:rsidRDefault="00001B31" w:rsidP="00001B31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B418C7">
              <w:rPr>
                <w:sz w:val="22"/>
                <w:szCs w:val="22"/>
              </w:rPr>
              <w:t>ЭБС издательства «ЛАНЬ» (</w:t>
            </w:r>
            <w:hyperlink r:id="rId12" w:history="1">
              <w:r w:rsidRPr="00B418C7">
                <w:rPr>
                  <w:rStyle w:val="aff2"/>
                  <w:sz w:val="22"/>
                  <w:szCs w:val="22"/>
                </w:rPr>
                <w:t>http://e.lanbook.com/</w:t>
              </w:r>
            </w:hyperlink>
            <w:r w:rsidRPr="00B418C7">
              <w:rPr>
                <w:sz w:val="22"/>
                <w:szCs w:val="22"/>
              </w:rPr>
              <w:t xml:space="preserve"> );</w:t>
            </w:r>
          </w:p>
          <w:p w:rsidR="00001B31" w:rsidRPr="00B418C7" w:rsidRDefault="00001B31" w:rsidP="00001B31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B418C7">
              <w:rPr>
                <w:sz w:val="22"/>
                <w:szCs w:val="22"/>
              </w:rPr>
              <w:t>ЭБС Znanium.com (</w:t>
            </w:r>
            <w:hyperlink r:id="rId13" w:history="1">
              <w:r w:rsidRPr="00B418C7">
                <w:rPr>
                  <w:rStyle w:val="aff2"/>
                  <w:sz w:val="22"/>
                  <w:szCs w:val="22"/>
                </w:rPr>
                <w:t>http://new.znanium.com/</w:t>
              </w:r>
            </w:hyperlink>
            <w:r w:rsidRPr="00B418C7">
              <w:rPr>
                <w:sz w:val="22"/>
                <w:szCs w:val="22"/>
              </w:rPr>
              <w:t xml:space="preserve"> );</w:t>
            </w:r>
          </w:p>
          <w:p w:rsidR="00001B31" w:rsidRPr="00B418C7" w:rsidRDefault="00001B31" w:rsidP="00001B31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B418C7">
              <w:rPr>
                <w:sz w:val="22"/>
                <w:szCs w:val="22"/>
              </w:rPr>
              <w:t>Научная электронная библиотека КиберЛенинка (</w:t>
            </w:r>
            <w:hyperlink r:id="rId14" w:history="1">
              <w:r w:rsidRPr="00B418C7">
                <w:rPr>
                  <w:rStyle w:val="aff2"/>
                  <w:sz w:val="22"/>
                  <w:szCs w:val="22"/>
                </w:rPr>
                <w:t>http://cyberleninka.ru</w:t>
              </w:r>
            </w:hyperlink>
            <w:r w:rsidRPr="00B418C7">
              <w:rPr>
                <w:sz w:val="22"/>
                <w:szCs w:val="22"/>
              </w:rPr>
              <w:t xml:space="preserve"> )</w:t>
            </w:r>
          </w:p>
        </w:tc>
      </w:tr>
      <w:tr w:rsidR="00001B31" w:rsidRPr="00B418C7" w:rsidTr="00DF7BF8">
        <w:tc>
          <w:tcPr>
            <w:tcW w:w="10490" w:type="dxa"/>
            <w:gridSpan w:val="3"/>
            <w:shd w:val="clear" w:color="auto" w:fill="E7E6E6" w:themeFill="background2"/>
          </w:tcPr>
          <w:p w:rsidR="00001B31" w:rsidRPr="00B418C7" w:rsidRDefault="00001B31" w:rsidP="00001B31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B418C7">
              <w:rPr>
                <w:b/>
                <w:i/>
                <w:sz w:val="22"/>
                <w:szCs w:val="22"/>
              </w:rPr>
              <w:lastRenderedPageBreak/>
              <w:t>Перечень профессиональных стандартов</w:t>
            </w:r>
          </w:p>
        </w:tc>
      </w:tr>
      <w:tr w:rsidR="00001B31" w:rsidRPr="00B418C7" w:rsidTr="00CB2C49">
        <w:tc>
          <w:tcPr>
            <w:tcW w:w="10490" w:type="dxa"/>
            <w:gridSpan w:val="3"/>
          </w:tcPr>
          <w:p w:rsidR="00001B31" w:rsidRPr="00B418C7" w:rsidRDefault="00802414" w:rsidP="00001B31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реализуются</w:t>
            </w:r>
          </w:p>
        </w:tc>
      </w:tr>
      <w:tr w:rsidR="00001B31" w:rsidRPr="00B418C7" w:rsidTr="004431EA">
        <w:tc>
          <w:tcPr>
            <w:tcW w:w="10490" w:type="dxa"/>
            <w:gridSpan w:val="3"/>
            <w:shd w:val="clear" w:color="auto" w:fill="E7E6E6" w:themeFill="background2"/>
          </w:tcPr>
          <w:p w:rsidR="00001B31" w:rsidRPr="00B418C7" w:rsidRDefault="00001B31" w:rsidP="00001B31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B418C7">
              <w:rPr>
                <w:b/>
                <w:i/>
                <w:sz w:val="22"/>
                <w:szCs w:val="22"/>
              </w:rPr>
              <w:t>Описание материально-технической базы необходимой для проведения практики</w:t>
            </w:r>
          </w:p>
        </w:tc>
      </w:tr>
      <w:tr w:rsidR="00001B31" w:rsidRPr="00B418C7" w:rsidTr="00CB2C49">
        <w:tc>
          <w:tcPr>
            <w:tcW w:w="10490" w:type="dxa"/>
            <w:gridSpan w:val="3"/>
          </w:tcPr>
          <w:p w:rsidR="00001B31" w:rsidRPr="00B418C7" w:rsidRDefault="00001B31" w:rsidP="00001B31">
            <w:pPr>
              <w:rPr>
                <w:b/>
                <w:color w:val="FF0000"/>
                <w:sz w:val="22"/>
                <w:szCs w:val="22"/>
              </w:rPr>
            </w:pPr>
            <w:r w:rsidRPr="00B418C7">
              <w:rPr>
                <w:b/>
                <w:sz w:val="22"/>
                <w:szCs w:val="22"/>
              </w:rPr>
              <w:t>Перечень лицензионного программного обеспечения:</w:t>
            </w:r>
          </w:p>
          <w:p w:rsidR="00001B31" w:rsidRPr="00B418C7" w:rsidRDefault="00001B31" w:rsidP="00001B31">
            <w:pPr>
              <w:jc w:val="both"/>
              <w:rPr>
                <w:sz w:val="22"/>
                <w:szCs w:val="22"/>
              </w:rPr>
            </w:pPr>
            <w:r w:rsidRPr="00B418C7">
              <w:rPr>
                <w:color w:val="000000"/>
                <w:sz w:val="22"/>
                <w:szCs w:val="22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B418C7"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001B31" w:rsidRPr="00B418C7" w:rsidRDefault="00001B31" w:rsidP="00001B31">
            <w:pPr>
              <w:jc w:val="both"/>
              <w:rPr>
                <w:sz w:val="22"/>
                <w:szCs w:val="22"/>
              </w:rPr>
            </w:pPr>
            <w:r w:rsidRPr="00B418C7">
              <w:rPr>
                <w:color w:val="000000"/>
                <w:sz w:val="22"/>
                <w:szCs w:val="22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B418C7"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</w:tc>
      </w:tr>
      <w:tr w:rsidR="00001B31" w:rsidRPr="00B418C7" w:rsidTr="00CB2C49">
        <w:tc>
          <w:tcPr>
            <w:tcW w:w="10490" w:type="dxa"/>
            <w:gridSpan w:val="3"/>
          </w:tcPr>
          <w:p w:rsidR="00001B31" w:rsidRPr="00B418C7" w:rsidRDefault="00001B31" w:rsidP="00001B31">
            <w:pPr>
              <w:rPr>
                <w:b/>
                <w:sz w:val="22"/>
                <w:szCs w:val="22"/>
              </w:rPr>
            </w:pPr>
            <w:r w:rsidRPr="00B418C7">
              <w:rPr>
                <w:b/>
                <w:sz w:val="22"/>
                <w:szCs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001B31" w:rsidRPr="00B418C7" w:rsidRDefault="00001B31" w:rsidP="00001B31">
            <w:pPr>
              <w:rPr>
                <w:sz w:val="22"/>
                <w:szCs w:val="22"/>
              </w:rPr>
            </w:pPr>
            <w:r w:rsidRPr="00B418C7">
              <w:rPr>
                <w:sz w:val="22"/>
                <w:szCs w:val="22"/>
              </w:rPr>
              <w:t>Общего доступа</w:t>
            </w:r>
          </w:p>
          <w:p w:rsidR="00001B31" w:rsidRPr="00B418C7" w:rsidRDefault="00001B31" w:rsidP="00001B31">
            <w:pPr>
              <w:rPr>
                <w:sz w:val="22"/>
                <w:szCs w:val="22"/>
              </w:rPr>
            </w:pPr>
            <w:r w:rsidRPr="00B418C7">
              <w:rPr>
                <w:sz w:val="22"/>
                <w:szCs w:val="22"/>
              </w:rPr>
              <w:t>- Справочная правовая система ГАРАНТ</w:t>
            </w:r>
          </w:p>
          <w:p w:rsidR="00001B31" w:rsidRPr="00B418C7" w:rsidRDefault="00001B31" w:rsidP="00001B31">
            <w:pPr>
              <w:rPr>
                <w:sz w:val="22"/>
                <w:szCs w:val="22"/>
              </w:rPr>
            </w:pPr>
            <w:r w:rsidRPr="00B418C7">
              <w:rPr>
                <w:sz w:val="22"/>
                <w:szCs w:val="22"/>
              </w:rPr>
              <w:t>- Справочная правовая система Консультант плюс</w:t>
            </w:r>
          </w:p>
        </w:tc>
      </w:tr>
      <w:tr w:rsidR="00001B31" w:rsidRPr="00B418C7" w:rsidTr="00CB2C49">
        <w:tc>
          <w:tcPr>
            <w:tcW w:w="10490" w:type="dxa"/>
            <w:gridSpan w:val="3"/>
          </w:tcPr>
          <w:p w:rsidR="00001B31" w:rsidRPr="00B418C7" w:rsidRDefault="00001B31" w:rsidP="00001B31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B418C7">
              <w:rPr>
                <w:b/>
                <w:sz w:val="22"/>
                <w:szCs w:val="22"/>
              </w:rPr>
              <w:t>Описание МТО лаборатории (рабочего места)</w:t>
            </w:r>
          </w:p>
          <w:p w:rsidR="00001B31" w:rsidRPr="00B418C7" w:rsidRDefault="00001B31" w:rsidP="00001B31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  <w:sz w:val="22"/>
                <w:szCs w:val="22"/>
              </w:rPr>
            </w:pPr>
            <w:r w:rsidRPr="00B418C7">
              <w:rPr>
                <w:sz w:val="22"/>
                <w:szCs w:val="22"/>
              </w:rPr>
              <w:t xml:space="preserve">Реализация практики осуществляется на предприятиях (согласно заключенным договорам) или в УрГЭУ с использованием материально-технической базы, обеспечивающей проведение всех видов деятельности </w:t>
            </w:r>
            <w:r w:rsidRPr="00B418C7">
              <w:rPr>
                <w:sz w:val="22"/>
                <w:szCs w:val="22"/>
              </w:rPr>
              <w:lastRenderedPageBreak/>
              <w:t xml:space="preserve">обучающихся, предусмотренных программой практики. </w:t>
            </w:r>
            <w:r w:rsidRPr="00B418C7">
              <w:rPr>
                <w:rFonts w:eastAsia="Arial Unicode MS"/>
                <w:sz w:val="22"/>
                <w:szCs w:val="22"/>
              </w:rPr>
              <w:t xml:space="preserve">Для работы с документированной информацией практиканту необходимо наличие помещения, оснащенного спецоборудованием (информационно-телекоммуникационным, иным компьютерным),  доступом к информационно-поисковым, справочно-правовым системам, базам данных действующего законодательства, иным информационным ресурсам. </w:t>
            </w:r>
          </w:p>
          <w:p w:rsidR="00001B31" w:rsidRPr="00B418C7" w:rsidRDefault="00001B31" w:rsidP="00001B31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  <w:sz w:val="22"/>
                <w:szCs w:val="22"/>
              </w:rPr>
            </w:pPr>
            <w:r w:rsidRPr="00B418C7">
              <w:rPr>
                <w:rFonts w:eastAsia="Arial Unicode MS"/>
                <w:sz w:val="22"/>
                <w:szCs w:val="22"/>
              </w:rPr>
              <w:t>Для проведения защиты практики  требуется  аудитория  и мультимедийное оборудование.</w:t>
            </w:r>
          </w:p>
          <w:p w:rsidR="00001B31" w:rsidRPr="00B418C7" w:rsidRDefault="00001B31" w:rsidP="00001B31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B418C7">
              <w:rPr>
                <w:b/>
                <w:sz w:val="22"/>
                <w:szCs w:val="22"/>
              </w:rPr>
              <w:t>Описание МТО лаборатории (при наличии)</w:t>
            </w:r>
          </w:p>
          <w:p w:rsidR="00001B31" w:rsidRPr="00B418C7" w:rsidRDefault="00001B31" w:rsidP="00001B31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</w:tbl>
    <w:p w:rsidR="0061508B" w:rsidRPr="00E8420A" w:rsidRDefault="0061508B" w:rsidP="0061508B">
      <w:pPr>
        <w:ind w:left="-284"/>
        <w:rPr>
          <w:sz w:val="20"/>
        </w:rPr>
      </w:pPr>
    </w:p>
    <w:p w:rsidR="00CE1B8B" w:rsidRPr="00CE1B8B" w:rsidRDefault="00F41493" w:rsidP="00CE1B8B">
      <w:pPr>
        <w:ind w:left="-284"/>
        <w:rPr>
          <w:sz w:val="20"/>
        </w:rPr>
      </w:pPr>
      <w:r>
        <w:rPr>
          <w:sz w:val="24"/>
          <w:szCs w:val="24"/>
        </w:rPr>
        <w:t>Аннотацию подготовил</w:t>
      </w:r>
      <w:r w:rsidR="00845B8F">
        <w:rPr>
          <w:sz w:val="24"/>
          <w:szCs w:val="24"/>
        </w:rPr>
        <w:t>и</w:t>
      </w:r>
      <w:r>
        <w:rPr>
          <w:sz w:val="24"/>
          <w:szCs w:val="24"/>
        </w:rPr>
        <w:t xml:space="preserve">                           </w:t>
      </w:r>
      <w:r w:rsidR="00420273">
        <w:rPr>
          <w:sz w:val="24"/>
          <w:szCs w:val="24"/>
        </w:rPr>
        <w:t xml:space="preserve"> </w:t>
      </w:r>
      <w:r w:rsidR="00CE1B8B">
        <w:rPr>
          <w:sz w:val="24"/>
          <w:szCs w:val="24"/>
        </w:rPr>
        <w:t xml:space="preserve">__________________         </w:t>
      </w:r>
      <w:r w:rsidR="00420273">
        <w:rPr>
          <w:sz w:val="24"/>
          <w:szCs w:val="24"/>
        </w:rPr>
        <w:t xml:space="preserve">   </w:t>
      </w:r>
      <w:r w:rsidR="00CE1B8B">
        <w:rPr>
          <w:sz w:val="24"/>
          <w:szCs w:val="24"/>
        </w:rPr>
        <w:t xml:space="preserve"> </w:t>
      </w:r>
      <w:r w:rsidR="00B418C7">
        <w:rPr>
          <w:sz w:val="24"/>
          <w:szCs w:val="24"/>
          <w:u w:val="single"/>
        </w:rPr>
        <w:t>Л.И. Юзвович</w:t>
      </w:r>
      <w:r w:rsidR="00CE1B8B">
        <w:rPr>
          <w:sz w:val="20"/>
        </w:rPr>
        <w:t xml:space="preserve"> </w:t>
      </w:r>
    </w:p>
    <w:p w:rsidR="00B075E2" w:rsidRPr="00E8420A" w:rsidRDefault="00B075E2" w:rsidP="00B13E12">
      <w:pPr>
        <w:ind w:left="-284"/>
        <w:rPr>
          <w:sz w:val="24"/>
          <w:szCs w:val="24"/>
          <w:u w:val="single"/>
        </w:rPr>
      </w:pPr>
    </w:p>
    <w:sectPr w:rsidR="00B075E2" w:rsidRPr="00E8420A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4A91" w:rsidRDefault="00C64A91">
      <w:r>
        <w:separator/>
      </w:r>
    </w:p>
  </w:endnote>
  <w:endnote w:type="continuationSeparator" w:id="0">
    <w:p w:rsidR="00C64A91" w:rsidRDefault="00C64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4A91" w:rsidRDefault="00C64A91">
      <w:r>
        <w:separator/>
      </w:r>
    </w:p>
  </w:footnote>
  <w:footnote w:type="continuationSeparator" w:id="0">
    <w:p w:rsidR="00C64A91" w:rsidRDefault="00C64A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3E16E1E"/>
    <w:multiLevelType w:val="multilevel"/>
    <w:tmpl w:val="A8B0E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06CC6FD0"/>
    <w:multiLevelType w:val="hybridMultilevel"/>
    <w:tmpl w:val="C10C7C4E"/>
    <w:lvl w:ilvl="0" w:tplc="F42277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8">
    <w:nsid w:val="14B401DC"/>
    <w:multiLevelType w:val="multilevel"/>
    <w:tmpl w:val="D7381D1C"/>
    <w:numStyleLink w:val="3"/>
  </w:abstractNum>
  <w:abstractNum w:abstractNumId="9">
    <w:nsid w:val="1577270D"/>
    <w:multiLevelType w:val="multilevel"/>
    <w:tmpl w:val="B9D46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901798F"/>
    <w:multiLevelType w:val="hybridMultilevel"/>
    <w:tmpl w:val="7836223A"/>
    <w:lvl w:ilvl="0" w:tplc="169249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523F2D"/>
    <w:multiLevelType w:val="multilevel"/>
    <w:tmpl w:val="E5D85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22E7E54"/>
    <w:multiLevelType w:val="hybridMultilevel"/>
    <w:tmpl w:val="3E7C9700"/>
    <w:lvl w:ilvl="0" w:tplc="DD8615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4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5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7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>
    <w:nsid w:val="310E2581"/>
    <w:multiLevelType w:val="hybridMultilevel"/>
    <w:tmpl w:val="C10C7C4E"/>
    <w:lvl w:ilvl="0" w:tplc="F42277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3A452640"/>
    <w:multiLevelType w:val="multilevel"/>
    <w:tmpl w:val="36329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23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>
    <w:nsid w:val="46823749"/>
    <w:multiLevelType w:val="hybridMultilevel"/>
    <w:tmpl w:val="79008286"/>
    <w:lvl w:ilvl="0" w:tplc="9ACCFA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C63424"/>
    <w:multiLevelType w:val="hybridMultilevel"/>
    <w:tmpl w:val="959E6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8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>
    <w:nsid w:val="53FA673A"/>
    <w:multiLevelType w:val="multilevel"/>
    <w:tmpl w:val="C554B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33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4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6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7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8">
    <w:nsid w:val="6A3B16DC"/>
    <w:multiLevelType w:val="multilevel"/>
    <w:tmpl w:val="58DC6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1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2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43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4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5">
    <w:nsid w:val="7AC36D75"/>
    <w:multiLevelType w:val="multilevel"/>
    <w:tmpl w:val="C9DE0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BDB5E4F"/>
    <w:multiLevelType w:val="hybridMultilevel"/>
    <w:tmpl w:val="9D58D0A8"/>
    <w:lvl w:ilvl="0" w:tplc="6F209E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8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36"/>
  </w:num>
  <w:num w:numId="2">
    <w:abstractNumId w:val="32"/>
  </w:num>
  <w:num w:numId="3">
    <w:abstractNumId w:val="13"/>
  </w:num>
  <w:num w:numId="4">
    <w:abstractNumId w:val="6"/>
  </w:num>
  <w:num w:numId="5">
    <w:abstractNumId w:val="43"/>
  </w:num>
  <w:num w:numId="6">
    <w:abstractNumId w:val="44"/>
  </w:num>
  <w:num w:numId="7">
    <w:abstractNumId w:val="33"/>
  </w:num>
  <w:num w:numId="8">
    <w:abstractNumId w:val="30"/>
  </w:num>
  <w:num w:numId="9">
    <w:abstractNumId w:val="40"/>
  </w:num>
  <w:num w:numId="10">
    <w:abstractNumId w:val="41"/>
  </w:num>
  <w:num w:numId="11">
    <w:abstractNumId w:val="15"/>
  </w:num>
  <w:num w:numId="12">
    <w:abstractNumId w:val="23"/>
  </w:num>
  <w:num w:numId="13">
    <w:abstractNumId w:val="39"/>
  </w:num>
  <w:num w:numId="14">
    <w:abstractNumId w:val="18"/>
  </w:num>
  <w:num w:numId="15">
    <w:abstractNumId w:val="34"/>
  </w:num>
  <w:num w:numId="16">
    <w:abstractNumId w:val="47"/>
  </w:num>
  <w:num w:numId="17">
    <w:abstractNumId w:val="24"/>
  </w:num>
  <w:num w:numId="18">
    <w:abstractNumId w:val="17"/>
  </w:num>
  <w:num w:numId="19">
    <w:abstractNumId w:val="28"/>
  </w:num>
  <w:num w:numId="20">
    <w:abstractNumId w:val="8"/>
  </w:num>
  <w:num w:numId="21">
    <w:abstractNumId w:val="7"/>
  </w:num>
  <w:num w:numId="22">
    <w:abstractNumId w:val="22"/>
  </w:num>
  <w:num w:numId="23">
    <w:abstractNumId w:val="5"/>
  </w:num>
  <w:num w:numId="24">
    <w:abstractNumId w:val="16"/>
  </w:num>
  <w:num w:numId="25">
    <w:abstractNumId w:val="3"/>
  </w:num>
  <w:num w:numId="26">
    <w:abstractNumId w:val="35"/>
  </w:num>
  <w:num w:numId="27">
    <w:abstractNumId w:val="42"/>
  </w:num>
  <w:num w:numId="28">
    <w:abstractNumId w:val="27"/>
  </w:num>
  <w:num w:numId="29">
    <w:abstractNumId w:val="20"/>
  </w:num>
  <w:num w:numId="30">
    <w:abstractNumId w:val="37"/>
  </w:num>
  <w:num w:numId="31">
    <w:abstractNumId w:val="48"/>
  </w:num>
  <w:num w:numId="32">
    <w:abstractNumId w:val="31"/>
  </w:num>
  <w:num w:numId="33">
    <w:abstractNumId w:val="14"/>
  </w:num>
  <w:num w:numId="34">
    <w:abstractNumId w:val="26"/>
  </w:num>
  <w:num w:numId="35">
    <w:abstractNumId w:val="25"/>
  </w:num>
  <w:num w:numId="36">
    <w:abstractNumId w:val="10"/>
  </w:num>
  <w:num w:numId="37">
    <w:abstractNumId w:val="45"/>
  </w:num>
  <w:num w:numId="38">
    <w:abstractNumId w:val="38"/>
  </w:num>
  <w:num w:numId="39">
    <w:abstractNumId w:val="11"/>
  </w:num>
  <w:num w:numId="40">
    <w:abstractNumId w:val="4"/>
  </w:num>
  <w:num w:numId="41">
    <w:abstractNumId w:val="21"/>
  </w:num>
  <w:num w:numId="42">
    <w:abstractNumId w:val="12"/>
  </w:num>
  <w:num w:numId="43">
    <w:abstractNumId w:val="19"/>
  </w:num>
  <w:num w:numId="44">
    <w:abstractNumId w:val="29"/>
  </w:num>
  <w:num w:numId="45">
    <w:abstractNumId w:val="2"/>
  </w:num>
  <w:num w:numId="46">
    <w:abstractNumId w:val="46"/>
  </w:num>
  <w:num w:numId="47">
    <w:abstractNumId w:val="9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8C3"/>
    <w:rsid w:val="0000170E"/>
    <w:rsid w:val="00001B31"/>
    <w:rsid w:val="00002311"/>
    <w:rsid w:val="00007379"/>
    <w:rsid w:val="00014BD8"/>
    <w:rsid w:val="000243D9"/>
    <w:rsid w:val="00035207"/>
    <w:rsid w:val="0003608C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B4792"/>
    <w:rsid w:val="000C34DE"/>
    <w:rsid w:val="000C633B"/>
    <w:rsid w:val="000C73DF"/>
    <w:rsid w:val="000D39C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775"/>
    <w:rsid w:val="0013695C"/>
    <w:rsid w:val="00136A97"/>
    <w:rsid w:val="00142721"/>
    <w:rsid w:val="00144E94"/>
    <w:rsid w:val="00154AB7"/>
    <w:rsid w:val="00174FBB"/>
    <w:rsid w:val="00194A76"/>
    <w:rsid w:val="001960FD"/>
    <w:rsid w:val="00196BFB"/>
    <w:rsid w:val="001A3685"/>
    <w:rsid w:val="001A395C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06D8"/>
    <w:rsid w:val="00215E22"/>
    <w:rsid w:val="00217144"/>
    <w:rsid w:val="002205FE"/>
    <w:rsid w:val="00220B49"/>
    <w:rsid w:val="00227144"/>
    <w:rsid w:val="00230905"/>
    <w:rsid w:val="00244FDD"/>
    <w:rsid w:val="00261A2F"/>
    <w:rsid w:val="0026369E"/>
    <w:rsid w:val="0027225D"/>
    <w:rsid w:val="00274A6D"/>
    <w:rsid w:val="00282E75"/>
    <w:rsid w:val="00287CE8"/>
    <w:rsid w:val="002948AD"/>
    <w:rsid w:val="002B6F0C"/>
    <w:rsid w:val="002B7AD9"/>
    <w:rsid w:val="002D22E3"/>
    <w:rsid w:val="002D4709"/>
    <w:rsid w:val="002D4D8D"/>
    <w:rsid w:val="002D79EE"/>
    <w:rsid w:val="002E23B0"/>
    <w:rsid w:val="002E341B"/>
    <w:rsid w:val="002E562D"/>
    <w:rsid w:val="00301738"/>
    <w:rsid w:val="00304A66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1CBB"/>
    <w:rsid w:val="00374293"/>
    <w:rsid w:val="00377B0E"/>
    <w:rsid w:val="00383EBD"/>
    <w:rsid w:val="00387D74"/>
    <w:rsid w:val="00391E61"/>
    <w:rsid w:val="003979CC"/>
    <w:rsid w:val="003A36A1"/>
    <w:rsid w:val="003A708B"/>
    <w:rsid w:val="003B2724"/>
    <w:rsid w:val="003C0064"/>
    <w:rsid w:val="003C3DCD"/>
    <w:rsid w:val="003C764F"/>
    <w:rsid w:val="003D198B"/>
    <w:rsid w:val="003D6BC0"/>
    <w:rsid w:val="003D7914"/>
    <w:rsid w:val="003E044F"/>
    <w:rsid w:val="003E0C1A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273"/>
    <w:rsid w:val="00420413"/>
    <w:rsid w:val="00420EF2"/>
    <w:rsid w:val="00433746"/>
    <w:rsid w:val="00435BE7"/>
    <w:rsid w:val="00443191"/>
    <w:rsid w:val="004431EA"/>
    <w:rsid w:val="004547D8"/>
    <w:rsid w:val="00455CC8"/>
    <w:rsid w:val="00467640"/>
    <w:rsid w:val="0047174F"/>
    <w:rsid w:val="00471EF7"/>
    <w:rsid w:val="00472A71"/>
    <w:rsid w:val="00475A25"/>
    <w:rsid w:val="00477775"/>
    <w:rsid w:val="004817F6"/>
    <w:rsid w:val="00482070"/>
    <w:rsid w:val="00482A8A"/>
    <w:rsid w:val="00487A59"/>
    <w:rsid w:val="00490CA5"/>
    <w:rsid w:val="00494BA7"/>
    <w:rsid w:val="0049597B"/>
    <w:rsid w:val="00495A1B"/>
    <w:rsid w:val="00496BD3"/>
    <w:rsid w:val="004A44E6"/>
    <w:rsid w:val="004C0D3D"/>
    <w:rsid w:val="004C43FA"/>
    <w:rsid w:val="004C45A4"/>
    <w:rsid w:val="004D4636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1D31"/>
    <w:rsid w:val="00556F92"/>
    <w:rsid w:val="00561950"/>
    <w:rsid w:val="005640DD"/>
    <w:rsid w:val="00565594"/>
    <w:rsid w:val="005700EA"/>
    <w:rsid w:val="00582AFC"/>
    <w:rsid w:val="00583831"/>
    <w:rsid w:val="00596F2E"/>
    <w:rsid w:val="005A7B06"/>
    <w:rsid w:val="005B3163"/>
    <w:rsid w:val="005B4308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053C"/>
    <w:rsid w:val="00722C0A"/>
    <w:rsid w:val="00722FF6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02F"/>
    <w:rsid w:val="007E11D9"/>
    <w:rsid w:val="007F7227"/>
    <w:rsid w:val="00802414"/>
    <w:rsid w:val="00810305"/>
    <w:rsid w:val="00811B3F"/>
    <w:rsid w:val="00817635"/>
    <w:rsid w:val="00840C74"/>
    <w:rsid w:val="00845B8F"/>
    <w:rsid w:val="008468F7"/>
    <w:rsid w:val="008479C2"/>
    <w:rsid w:val="0085343C"/>
    <w:rsid w:val="008567F1"/>
    <w:rsid w:val="008578C9"/>
    <w:rsid w:val="008610EB"/>
    <w:rsid w:val="00861423"/>
    <w:rsid w:val="00864454"/>
    <w:rsid w:val="00873597"/>
    <w:rsid w:val="00885CEA"/>
    <w:rsid w:val="00885EBC"/>
    <w:rsid w:val="008921E4"/>
    <w:rsid w:val="008930E9"/>
    <w:rsid w:val="008936F8"/>
    <w:rsid w:val="008A1F2A"/>
    <w:rsid w:val="008A5A65"/>
    <w:rsid w:val="008B4606"/>
    <w:rsid w:val="008B627C"/>
    <w:rsid w:val="008C39C9"/>
    <w:rsid w:val="008C7AFC"/>
    <w:rsid w:val="008D0148"/>
    <w:rsid w:val="008E03C0"/>
    <w:rsid w:val="008E19F0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11C5"/>
    <w:rsid w:val="00915BB5"/>
    <w:rsid w:val="0091670B"/>
    <w:rsid w:val="00920EC3"/>
    <w:rsid w:val="00921772"/>
    <w:rsid w:val="0092485A"/>
    <w:rsid w:val="00925317"/>
    <w:rsid w:val="009274A8"/>
    <w:rsid w:val="00932DC3"/>
    <w:rsid w:val="00933481"/>
    <w:rsid w:val="009339F8"/>
    <w:rsid w:val="00935900"/>
    <w:rsid w:val="00937BC1"/>
    <w:rsid w:val="0094768F"/>
    <w:rsid w:val="00950479"/>
    <w:rsid w:val="00951FDB"/>
    <w:rsid w:val="009546B2"/>
    <w:rsid w:val="00960569"/>
    <w:rsid w:val="00966DEB"/>
    <w:rsid w:val="00983119"/>
    <w:rsid w:val="00993CDC"/>
    <w:rsid w:val="00993E4C"/>
    <w:rsid w:val="009953D7"/>
    <w:rsid w:val="009A786B"/>
    <w:rsid w:val="009B28C1"/>
    <w:rsid w:val="009B5044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265C"/>
    <w:rsid w:val="00A66D0B"/>
    <w:rsid w:val="00A8137D"/>
    <w:rsid w:val="00A92065"/>
    <w:rsid w:val="00AA3BE2"/>
    <w:rsid w:val="00AA5B1F"/>
    <w:rsid w:val="00AB01D2"/>
    <w:rsid w:val="00AB1616"/>
    <w:rsid w:val="00AB7D37"/>
    <w:rsid w:val="00AC1CDE"/>
    <w:rsid w:val="00AC3018"/>
    <w:rsid w:val="00AC60B2"/>
    <w:rsid w:val="00AD346B"/>
    <w:rsid w:val="00AE2629"/>
    <w:rsid w:val="00AE2DB5"/>
    <w:rsid w:val="00AE57F7"/>
    <w:rsid w:val="00AE7639"/>
    <w:rsid w:val="00AF0C84"/>
    <w:rsid w:val="00AF192A"/>
    <w:rsid w:val="00AF2D36"/>
    <w:rsid w:val="00AF5DE0"/>
    <w:rsid w:val="00B06EFA"/>
    <w:rsid w:val="00B075E2"/>
    <w:rsid w:val="00B078BA"/>
    <w:rsid w:val="00B13E12"/>
    <w:rsid w:val="00B22136"/>
    <w:rsid w:val="00B23A93"/>
    <w:rsid w:val="00B278BC"/>
    <w:rsid w:val="00B3587E"/>
    <w:rsid w:val="00B4086A"/>
    <w:rsid w:val="00B418C7"/>
    <w:rsid w:val="00B46995"/>
    <w:rsid w:val="00B50A63"/>
    <w:rsid w:val="00B534A2"/>
    <w:rsid w:val="00B60639"/>
    <w:rsid w:val="00B67310"/>
    <w:rsid w:val="00B71545"/>
    <w:rsid w:val="00B71671"/>
    <w:rsid w:val="00B75E5B"/>
    <w:rsid w:val="00B8103F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699C"/>
    <w:rsid w:val="00BC76B4"/>
    <w:rsid w:val="00BD33F5"/>
    <w:rsid w:val="00BD36B4"/>
    <w:rsid w:val="00BE265C"/>
    <w:rsid w:val="00BE6AA6"/>
    <w:rsid w:val="00BE6EF2"/>
    <w:rsid w:val="00BF0E98"/>
    <w:rsid w:val="00BF3F70"/>
    <w:rsid w:val="00BF48BE"/>
    <w:rsid w:val="00BF553F"/>
    <w:rsid w:val="00BF6943"/>
    <w:rsid w:val="00C01047"/>
    <w:rsid w:val="00C12070"/>
    <w:rsid w:val="00C20935"/>
    <w:rsid w:val="00C21B67"/>
    <w:rsid w:val="00C30277"/>
    <w:rsid w:val="00C34FD4"/>
    <w:rsid w:val="00C36916"/>
    <w:rsid w:val="00C40A67"/>
    <w:rsid w:val="00C42B14"/>
    <w:rsid w:val="00C4553F"/>
    <w:rsid w:val="00C46050"/>
    <w:rsid w:val="00C546CE"/>
    <w:rsid w:val="00C55725"/>
    <w:rsid w:val="00C57E6A"/>
    <w:rsid w:val="00C64A91"/>
    <w:rsid w:val="00C662C2"/>
    <w:rsid w:val="00C71D7C"/>
    <w:rsid w:val="00C732A5"/>
    <w:rsid w:val="00C741D9"/>
    <w:rsid w:val="00C74D7F"/>
    <w:rsid w:val="00C779F0"/>
    <w:rsid w:val="00C8498A"/>
    <w:rsid w:val="00C84E4C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175D"/>
    <w:rsid w:val="00CD5D70"/>
    <w:rsid w:val="00CD64E3"/>
    <w:rsid w:val="00CD7B78"/>
    <w:rsid w:val="00CE0CDE"/>
    <w:rsid w:val="00CE1B8B"/>
    <w:rsid w:val="00CE35D7"/>
    <w:rsid w:val="00CE471D"/>
    <w:rsid w:val="00CE547A"/>
    <w:rsid w:val="00CE6D3A"/>
    <w:rsid w:val="00CF5E67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2C5C"/>
    <w:rsid w:val="00D64C6B"/>
    <w:rsid w:val="00D70EB9"/>
    <w:rsid w:val="00D74C9E"/>
    <w:rsid w:val="00D8105C"/>
    <w:rsid w:val="00D811BC"/>
    <w:rsid w:val="00DA40E1"/>
    <w:rsid w:val="00DA54EB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43EA"/>
    <w:rsid w:val="00E15E31"/>
    <w:rsid w:val="00E17ED6"/>
    <w:rsid w:val="00E21129"/>
    <w:rsid w:val="00E223A3"/>
    <w:rsid w:val="00E32457"/>
    <w:rsid w:val="00E3388B"/>
    <w:rsid w:val="00E352A8"/>
    <w:rsid w:val="00E42F1E"/>
    <w:rsid w:val="00E46FE8"/>
    <w:rsid w:val="00E50975"/>
    <w:rsid w:val="00E50DBB"/>
    <w:rsid w:val="00E545E1"/>
    <w:rsid w:val="00E57E10"/>
    <w:rsid w:val="00E674C4"/>
    <w:rsid w:val="00E67A9B"/>
    <w:rsid w:val="00E749AC"/>
    <w:rsid w:val="00E74C39"/>
    <w:rsid w:val="00E777DB"/>
    <w:rsid w:val="00E80116"/>
    <w:rsid w:val="00E808AF"/>
    <w:rsid w:val="00E8420A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EF57C3"/>
    <w:rsid w:val="00F051B2"/>
    <w:rsid w:val="00F10E2D"/>
    <w:rsid w:val="00F12C99"/>
    <w:rsid w:val="00F1749B"/>
    <w:rsid w:val="00F179B0"/>
    <w:rsid w:val="00F23DB9"/>
    <w:rsid w:val="00F35088"/>
    <w:rsid w:val="00F36EF1"/>
    <w:rsid w:val="00F41493"/>
    <w:rsid w:val="00F51694"/>
    <w:rsid w:val="00F55F56"/>
    <w:rsid w:val="00F60F32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1CC8"/>
    <w:rsid w:val="00FC3513"/>
    <w:rsid w:val="00FC544B"/>
    <w:rsid w:val="00FD108D"/>
    <w:rsid w:val="00FD3A0A"/>
    <w:rsid w:val="00FD42DF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D4977C8-6917-42D2-8861-27B0512AB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99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1005922" TargetMode="External"/><Relationship Id="rId13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.lanbook.com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library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lib.usu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.usue.ru/resource/limit/ump/20/p492654.pdf" TargetMode="External"/><Relationship Id="rId14" Type="http://schemas.openxmlformats.org/officeDocument/2006/relationships/hyperlink" Target="http://cyberlenin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8E6C5-3F3B-4B9D-862B-AACE98A7B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1314</Words>
  <Characters>7494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8791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Алексей</cp:lastModifiedBy>
  <cp:revision>6</cp:revision>
  <cp:lastPrinted>2019-05-28T05:44:00Z</cp:lastPrinted>
  <dcterms:created xsi:type="dcterms:W3CDTF">2020-03-27T10:36:00Z</dcterms:created>
  <dcterms:modified xsi:type="dcterms:W3CDTF">2020-04-21T06:43:00Z</dcterms:modified>
</cp:coreProperties>
</file>